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426" w:type="dxa"/>
        <w:tblLayout w:type="fixed"/>
        <w:tblLook w:val="0000" w:firstRow="0" w:lastRow="0" w:firstColumn="0" w:lastColumn="0" w:noHBand="0" w:noVBand="0"/>
      </w:tblPr>
      <w:tblGrid>
        <w:gridCol w:w="3828"/>
        <w:gridCol w:w="5811"/>
      </w:tblGrid>
      <w:tr w:rsidR="00B43D36" w:rsidRPr="00DE66A6" w14:paraId="0F8D3763" w14:textId="77777777" w:rsidTr="00B43D36">
        <w:tc>
          <w:tcPr>
            <w:tcW w:w="3828" w:type="dxa"/>
          </w:tcPr>
          <w:p w14:paraId="603C465D" w14:textId="2D9A73E8" w:rsidR="00B43D36" w:rsidRDefault="00B43D36" w:rsidP="009D0349">
            <w:pPr>
              <w:spacing w:after="0" w:line="312" w:lineRule="auto"/>
              <w:ind w:right="-108"/>
              <w:jc w:val="center"/>
              <w:rPr>
                <w:rFonts w:ascii="Times New Roman" w:hAnsi="Times New Roman"/>
                <w:sz w:val="26"/>
              </w:rPr>
            </w:pPr>
            <w:r>
              <w:rPr>
                <w:rFonts w:ascii="Times New Roman" w:hAnsi="Times New Roman"/>
                <w:sz w:val="26"/>
              </w:rPr>
              <w:t>CÔNG</w:t>
            </w:r>
            <w:r>
              <w:rPr>
                <w:rFonts w:ascii="Times New Roman" w:hAnsi="Times New Roman"/>
                <w:sz w:val="26"/>
                <w:lang w:val="vi-VN"/>
              </w:rPr>
              <w:t xml:space="preserve"> AN </w:t>
            </w:r>
            <w:r>
              <w:rPr>
                <w:rFonts w:ascii="Times New Roman" w:hAnsi="Times New Roman"/>
                <w:sz w:val="26"/>
              </w:rPr>
              <w:t>TỈNH HÀ NAM</w:t>
            </w:r>
          </w:p>
          <w:p w14:paraId="03644F28" w14:textId="6C9710C4" w:rsidR="00B43D36" w:rsidRPr="00C35289" w:rsidRDefault="00B43D36" w:rsidP="009D0349">
            <w:pPr>
              <w:spacing w:after="0" w:line="312" w:lineRule="auto"/>
              <w:ind w:right="-108"/>
              <w:jc w:val="center"/>
              <w:rPr>
                <w:rFonts w:ascii="Times New Roman" w:hAnsi="Times New Roman"/>
                <w:b/>
                <w:sz w:val="26"/>
              </w:rPr>
            </w:pPr>
            <w:r w:rsidRPr="00DE66A6">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C6EB7C3" wp14:editId="6DCCCE1B">
                      <wp:simplePos x="0" y="0"/>
                      <wp:positionH relativeFrom="column">
                        <wp:posOffset>757926</wp:posOffset>
                      </wp:positionH>
                      <wp:positionV relativeFrom="paragraph">
                        <wp:posOffset>218440</wp:posOffset>
                      </wp:positionV>
                      <wp:extent cx="65595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59BC"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17.2pt" to="11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"/>
                  </w:pict>
                </mc:Fallback>
              </mc:AlternateContent>
            </w:r>
            <w:r>
              <w:rPr>
                <w:rFonts w:ascii="Times New Roman" w:hAnsi="Times New Roman"/>
                <w:b/>
                <w:sz w:val="26"/>
              </w:rPr>
              <w:t>CÔNG</w:t>
            </w:r>
            <w:r>
              <w:rPr>
                <w:rFonts w:ascii="Times New Roman" w:hAnsi="Times New Roman"/>
                <w:b/>
                <w:sz w:val="26"/>
                <w:lang w:val="vi-VN"/>
              </w:rPr>
              <w:t xml:space="preserve"> AN </w:t>
            </w:r>
            <w:r>
              <w:rPr>
                <w:rFonts w:ascii="Times New Roman" w:hAnsi="Times New Roman"/>
                <w:b/>
                <w:sz w:val="26"/>
              </w:rPr>
              <w:t xml:space="preserve">HUYỆN </w:t>
            </w:r>
            <w:r w:rsidRPr="00CA683E">
              <w:rPr>
                <w:rFonts w:ascii="Times New Roman" w:hAnsi="Times New Roman"/>
                <w:b/>
                <w:sz w:val="26"/>
              </w:rPr>
              <w:t>BÌNH LỤ</w:t>
            </w:r>
            <w:r>
              <w:rPr>
                <w:rFonts w:ascii="Times New Roman" w:hAnsi="Times New Roman"/>
                <w:b/>
                <w:sz w:val="26"/>
              </w:rPr>
              <w:t>C</w:t>
            </w:r>
          </w:p>
          <w:p w14:paraId="3A3D5E30" w14:textId="77777777" w:rsidR="00B43D36" w:rsidRPr="00DE66A6" w:rsidRDefault="00B43D36" w:rsidP="009D0349">
            <w:pPr>
              <w:spacing w:after="0" w:line="312" w:lineRule="auto"/>
              <w:ind w:left="280" w:right="-108" w:firstLine="420"/>
              <w:jc w:val="center"/>
              <w:rPr>
                <w:rFonts w:ascii="Times New Roman" w:hAnsi="Times New Roman"/>
                <w:b/>
                <w:bCs/>
                <w:sz w:val="26"/>
              </w:rPr>
            </w:pPr>
          </w:p>
          <w:p w14:paraId="5F533B2A" w14:textId="24ECEADD" w:rsidR="00B43D36" w:rsidRPr="00DE66A6" w:rsidRDefault="00B43D36" w:rsidP="009D0349">
            <w:pPr>
              <w:spacing w:after="0" w:line="312" w:lineRule="auto"/>
              <w:ind w:right="-351" w:firstLine="32"/>
              <w:jc w:val="center"/>
              <w:rPr>
                <w:rFonts w:ascii="Times New Roman" w:hAnsi="Times New Roman"/>
                <w:b/>
                <w:bCs/>
                <w:sz w:val="28"/>
                <w:szCs w:val="28"/>
              </w:rPr>
            </w:pPr>
          </w:p>
        </w:tc>
        <w:tc>
          <w:tcPr>
            <w:tcW w:w="5811" w:type="dxa"/>
          </w:tcPr>
          <w:p w14:paraId="1711B166" w14:textId="77777777" w:rsidR="00B43D36" w:rsidRPr="00DE66A6" w:rsidRDefault="00B43D36" w:rsidP="009D0349">
            <w:pPr>
              <w:spacing w:after="0" w:line="312" w:lineRule="auto"/>
              <w:ind w:right="64"/>
              <w:jc w:val="center"/>
              <w:rPr>
                <w:rFonts w:ascii="Times New Roman" w:hAnsi="Times New Roman"/>
                <w:b/>
                <w:bCs/>
                <w:sz w:val="26"/>
                <w:szCs w:val="26"/>
              </w:rPr>
            </w:pPr>
            <w:r w:rsidRPr="00DE66A6">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DE66A6">
                  <w:rPr>
                    <w:rFonts w:ascii="Times New Roman" w:hAnsi="Times New Roman"/>
                    <w:b/>
                    <w:bCs/>
                    <w:sz w:val="26"/>
                    <w:szCs w:val="26"/>
                  </w:rPr>
                  <w:t>NAM</w:t>
                </w:r>
              </w:smartTag>
            </w:smartTag>
          </w:p>
          <w:p w14:paraId="1CCF4231" w14:textId="443918F2" w:rsidR="00B43D36" w:rsidRPr="00C35289" w:rsidRDefault="00B43D36" w:rsidP="009D0349">
            <w:pPr>
              <w:spacing w:after="0" w:line="312" w:lineRule="auto"/>
              <w:ind w:left="-108" w:right="64"/>
              <w:jc w:val="center"/>
              <w:rPr>
                <w:rFonts w:ascii="Times New Roman" w:hAnsi="Times New Roman"/>
                <w:b/>
                <w:sz w:val="28"/>
                <w:szCs w:val="28"/>
              </w:rPr>
            </w:pPr>
            <w:r w:rsidRPr="00DE66A6">
              <w:rPr>
                <w:rFonts w:ascii="Times New Roman" w:hAnsi="Times New Roman"/>
                <w:noProof/>
              </w:rPr>
              <mc:AlternateContent>
                <mc:Choice Requires="wps">
                  <w:drawing>
                    <wp:anchor distT="0" distB="0" distL="114300" distR="114300" simplePos="0" relativeHeight="251660288" behindDoc="0" locked="0" layoutInCell="1" allowOverlap="1" wp14:anchorId="7E8C934C" wp14:editId="31026713">
                      <wp:simplePos x="0" y="0"/>
                      <wp:positionH relativeFrom="column">
                        <wp:posOffset>730885</wp:posOffset>
                      </wp:positionH>
                      <wp:positionV relativeFrom="paragraph">
                        <wp:posOffset>208915</wp:posOffset>
                      </wp:positionV>
                      <wp:extent cx="2087245" cy="0"/>
                      <wp:effectExtent l="6985" t="13970" r="10795" b="5080"/>
                      <wp:wrapNone/>
                      <wp:docPr id="10026564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3EC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6.45pt" to="221.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"/>
                  </w:pict>
                </mc:Fallback>
              </mc:AlternateContent>
            </w:r>
            <w:r w:rsidRPr="00DE66A6">
              <w:rPr>
                <w:rFonts w:ascii="Times New Roman" w:hAnsi="Times New Roman"/>
                <w:b/>
                <w:sz w:val="28"/>
                <w:szCs w:val="28"/>
              </w:rPr>
              <w:t>Độc lập - Tự do - Hạ</w:t>
            </w:r>
            <w:r>
              <w:rPr>
                <w:rFonts w:ascii="Times New Roman" w:hAnsi="Times New Roman"/>
                <w:b/>
                <w:sz w:val="28"/>
                <w:szCs w:val="28"/>
              </w:rPr>
              <w:t>nh phúc</w:t>
            </w:r>
          </w:p>
          <w:p w14:paraId="562B04C0" w14:textId="77777777" w:rsidR="00B43D36" w:rsidRPr="00417FF5" w:rsidRDefault="00B43D36" w:rsidP="009D0349">
            <w:pPr>
              <w:spacing w:after="0" w:line="312" w:lineRule="auto"/>
              <w:ind w:left="280" w:firstLine="420"/>
              <w:jc w:val="center"/>
              <w:rPr>
                <w:rFonts w:ascii="Times New Roman" w:hAnsi="Times New Roman"/>
                <w:i/>
                <w:sz w:val="26"/>
                <w:szCs w:val="26"/>
              </w:rPr>
            </w:pPr>
            <w:r w:rsidRPr="00417FF5">
              <w:rPr>
                <w:rFonts w:ascii="Times New Roman" w:hAnsi="Times New Roman"/>
                <w:i/>
                <w:sz w:val="26"/>
                <w:szCs w:val="26"/>
              </w:rPr>
              <w:t xml:space="preserve">        </w:t>
            </w:r>
          </w:p>
          <w:p w14:paraId="4B62275F" w14:textId="77777777" w:rsidR="00B43D36" w:rsidRPr="00DE66A6" w:rsidRDefault="00B43D36" w:rsidP="009D0349">
            <w:pPr>
              <w:spacing w:after="0" w:line="312" w:lineRule="auto"/>
              <w:ind w:left="280" w:firstLine="420"/>
              <w:jc w:val="center"/>
              <w:rPr>
                <w:rFonts w:ascii="Times New Roman" w:hAnsi="Times New Roman"/>
                <w:sz w:val="28"/>
                <w:szCs w:val="28"/>
              </w:rPr>
            </w:pPr>
            <w:r w:rsidRPr="00DE66A6">
              <w:rPr>
                <w:rFonts w:ascii="Times New Roman" w:hAnsi="Times New Roman"/>
                <w:i/>
                <w:sz w:val="28"/>
                <w:szCs w:val="28"/>
              </w:rPr>
              <w:t xml:space="preserve"> </w:t>
            </w:r>
            <w:r w:rsidRPr="00C35289">
              <w:rPr>
                <w:rFonts w:ascii="Times New Roman" w:hAnsi="Times New Roman"/>
                <w:sz w:val="28"/>
                <w:szCs w:val="28"/>
              </w:rPr>
              <w:t>Bình lục,</w:t>
            </w:r>
            <w:r w:rsidRPr="00DE66A6">
              <w:rPr>
                <w:rFonts w:ascii="Times New Roman" w:hAnsi="Times New Roman"/>
                <w:i/>
                <w:sz w:val="28"/>
                <w:szCs w:val="28"/>
              </w:rPr>
              <w:t xml:space="preserve"> </w:t>
            </w:r>
            <w:r w:rsidRPr="00DE66A6">
              <w:rPr>
                <w:rFonts w:ascii="Times New Roman" w:hAnsi="Times New Roman"/>
                <w:sz w:val="28"/>
                <w:szCs w:val="28"/>
              </w:rPr>
              <w:t xml:space="preserve">ngày    tháng    </w:t>
            </w:r>
            <w:r>
              <w:rPr>
                <w:rFonts w:ascii="Times New Roman" w:hAnsi="Times New Roman"/>
                <w:sz w:val="28"/>
                <w:szCs w:val="28"/>
              </w:rPr>
              <w:t xml:space="preserve"> năm 2024</w:t>
            </w:r>
          </w:p>
        </w:tc>
      </w:tr>
    </w:tbl>
    <w:p w14:paraId="272ACAC5" w14:textId="373DEFEF" w:rsidR="00B43D36" w:rsidRPr="006236C6" w:rsidRDefault="00B43D36" w:rsidP="006236C6">
      <w:pPr>
        <w:tabs>
          <w:tab w:val="left" w:pos="993"/>
        </w:tabs>
        <w:spacing w:before="240" w:after="240" w:line="312" w:lineRule="auto"/>
        <w:jc w:val="center"/>
        <w:rPr>
          <w:rFonts w:ascii="Times New Roman" w:hAnsi="Times New Roman"/>
          <w:bCs/>
          <w:sz w:val="28"/>
          <w:szCs w:val="28"/>
          <w:lang w:val="vi-VN"/>
        </w:rPr>
      </w:pPr>
      <w:r w:rsidRPr="006236C6">
        <w:rPr>
          <w:rFonts w:ascii="Times New Roman" w:hAnsi="Times New Roman"/>
          <w:bCs/>
          <w:sz w:val="28"/>
          <w:szCs w:val="28"/>
        </w:rPr>
        <w:t>Kính</w:t>
      </w:r>
      <w:r w:rsidRPr="006236C6">
        <w:rPr>
          <w:rFonts w:ascii="Times New Roman" w:hAnsi="Times New Roman"/>
          <w:bCs/>
          <w:sz w:val="28"/>
          <w:szCs w:val="28"/>
          <w:lang w:val="vi-VN"/>
        </w:rPr>
        <w:t xml:space="preserve"> gửi: Phòng PV01 Công an tỉnh Hà Nam</w:t>
      </w:r>
    </w:p>
    <w:p w14:paraId="4F8F58E3" w14:textId="7D1EE2BA" w:rsidR="00B43D36" w:rsidRPr="006236C6" w:rsidRDefault="00B43D36" w:rsidP="006236C6">
      <w:pPr>
        <w:tabs>
          <w:tab w:val="left" w:pos="993"/>
        </w:tabs>
        <w:spacing w:after="0" w:line="312" w:lineRule="auto"/>
        <w:ind w:firstLine="709"/>
        <w:jc w:val="both"/>
        <w:rPr>
          <w:rFonts w:ascii="Times New Roman" w:hAnsi="Times New Roman" w:cs="Times New Roman"/>
          <w:bCs/>
          <w:sz w:val="28"/>
          <w:szCs w:val="28"/>
        </w:rPr>
      </w:pPr>
      <w:r w:rsidRPr="006236C6">
        <w:rPr>
          <w:rFonts w:ascii="Times New Roman" w:hAnsi="Times New Roman" w:cs="Times New Roman"/>
          <w:bCs/>
          <w:sz w:val="28"/>
          <w:szCs w:val="28"/>
        </w:rPr>
        <w:t>Thực</w:t>
      </w:r>
      <w:r w:rsidRPr="006236C6">
        <w:rPr>
          <w:rFonts w:ascii="Times New Roman" w:hAnsi="Times New Roman" w:cs="Times New Roman"/>
          <w:bCs/>
          <w:sz w:val="28"/>
          <w:szCs w:val="28"/>
          <w:lang w:val="vi-VN"/>
        </w:rPr>
        <w:t xml:space="preserve"> hiện ý kiến chỉ đạo của Giám đốc Công an tỉnh về việc tập hợp </w:t>
      </w:r>
      <w:r w:rsidRPr="006236C6">
        <w:rPr>
          <w:rFonts w:ascii="Times New Roman" w:hAnsi="Times New Roman" w:cs="Times New Roman"/>
          <w:bCs/>
          <w:sz w:val="28"/>
          <w:szCs w:val="28"/>
          <w:lang w:val="vi-VN"/>
        </w:rPr>
        <w:t xml:space="preserve">những khó khăn, vướng mắc trong công tác phòng, chống và kiểm soát ma </w:t>
      </w:r>
      <w:r w:rsidRPr="006236C6">
        <w:rPr>
          <w:rFonts w:ascii="Times New Roman" w:hAnsi="Times New Roman" w:cs="Times New Roman"/>
          <w:bCs/>
          <w:sz w:val="28"/>
          <w:szCs w:val="28"/>
          <w:lang w:val="vi-VN"/>
        </w:rPr>
        <w:t>tuý, Công an huyện Bình Lục xin báo cáo cụ thể như sau:</w:t>
      </w:r>
    </w:p>
    <w:p w14:paraId="3934D0B1" w14:textId="11E7FE7F" w:rsidR="006236C6" w:rsidRPr="006236C6" w:rsidRDefault="006236C6" w:rsidP="006236C6">
      <w:pPr>
        <w:pStyle w:val="ListParagraph"/>
        <w:numPr>
          <w:ilvl w:val="0"/>
          <w:numId w:val="3"/>
        </w:numPr>
        <w:tabs>
          <w:tab w:val="left" w:pos="993"/>
          <w:tab w:val="left" w:pos="4320"/>
        </w:tabs>
        <w:spacing w:line="312" w:lineRule="auto"/>
        <w:ind w:left="0" w:right="45" w:firstLine="709"/>
        <w:jc w:val="both"/>
        <w:rPr>
          <w:rFonts w:ascii="Times New Roman" w:hAnsi="Times New Roman"/>
          <w:bCs/>
          <w:lang w:val="vi-VN"/>
        </w:rPr>
      </w:pPr>
      <w:r w:rsidRPr="006236C6">
        <w:rPr>
          <w:rFonts w:ascii="Times New Roman" w:hAnsi="Times New Roman"/>
          <w:bCs/>
          <w:shd w:val="clear" w:color="auto" w:fill="FFFFFF"/>
        </w:rPr>
        <w:t>T</w:t>
      </w:r>
      <w:r w:rsidR="00B43D36" w:rsidRPr="006236C6">
        <w:rPr>
          <w:rFonts w:ascii="Times New Roman" w:hAnsi="Times New Roman"/>
          <w:bCs/>
        </w:rPr>
        <w: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w:t>
      </w:r>
      <w:r w:rsidRPr="006236C6">
        <w:rPr>
          <w:rFonts w:ascii="Times New Roman" w:hAnsi="Times New Roman"/>
          <w:bCs/>
          <w:lang w:val="vi-VN"/>
        </w:rPr>
        <w:t xml:space="preserve"> </w:t>
      </w:r>
      <w:r w:rsidR="00B43D36" w:rsidRPr="006236C6">
        <w:rPr>
          <w:rFonts w:ascii="Times New Roman" w:hAnsi="Times New Roman"/>
          <w:bCs/>
        </w:rPr>
        <w:t xml:space="preserve">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14:paraId="760AC18E" w14:textId="4AD33D02" w:rsidR="006236C6" w:rsidRPr="006236C6" w:rsidRDefault="00B43D36" w:rsidP="006236C6">
      <w:pPr>
        <w:pStyle w:val="NormalWeb"/>
        <w:numPr>
          <w:ilvl w:val="0"/>
          <w:numId w:val="3"/>
        </w:numPr>
        <w:shd w:val="clear" w:color="auto" w:fill="FFFFFF"/>
        <w:tabs>
          <w:tab w:val="left" w:pos="993"/>
        </w:tabs>
        <w:spacing w:before="0" w:beforeAutospacing="0" w:after="0" w:afterAutospacing="0" w:line="312" w:lineRule="auto"/>
        <w:ind w:left="0" w:firstLine="709"/>
        <w:jc w:val="both"/>
        <w:rPr>
          <w:bCs/>
          <w:sz w:val="28"/>
          <w:szCs w:val="28"/>
          <w:lang w:val="vi-VN"/>
        </w:rPr>
      </w:pPr>
      <w:r w:rsidRPr="006236C6">
        <w:rPr>
          <w:bCs/>
          <w:sz w:val="28"/>
          <w:szCs w:val="28"/>
        </w:rPr>
        <w:t xml:space="preserve">Trên địa bàn huyện số đối tượng nghiện có chiều hướng </w:t>
      </w:r>
      <w:r w:rsidR="006236C6" w:rsidRPr="006236C6">
        <w:rPr>
          <w:bCs/>
          <w:sz w:val="28"/>
          <w:szCs w:val="28"/>
        </w:rPr>
        <w:t>trẻ</w:t>
      </w:r>
      <w:r w:rsidR="006236C6" w:rsidRPr="006236C6">
        <w:rPr>
          <w:bCs/>
          <w:sz w:val="28"/>
          <w:szCs w:val="28"/>
          <w:lang w:val="vi-VN"/>
        </w:rPr>
        <w:t xml:space="preserve"> hóa, t</w:t>
      </w:r>
      <w:r w:rsidR="006236C6" w:rsidRPr="006236C6">
        <w:rPr>
          <w:bCs/>
          <w:sz w:val="28"/>
          <w:szCs w:val="28"/>
        </w:rPr>
        <w:t>ập</w:t>
      </w:r>
      <w:r w:rsidR="006236C6" w:rsidRPr="006236C6">
        <w:rPr>
          <w:bCs/>
          <w:sz w:val="28"/>
          <w:szCs w:val="28"/>
          <w:lang w:val="vi-VN"/>
        </w:rPr>
        <w:t xml:space="preserve"> trung vào các thanh thiếu niên</w:t>
      </w:r>
      <w:r w:rsidR="006236C6" w:rsidRPr="006236C6">
        <w:rPr>
          <w:bCs/>
          <w:sz w:val="28"/>
          <w:szCs w:val="28"/>
          <w:lang w:val="vi-VN"/>
        </w:rPr>
        <w:t xml:space="preserve"> </w:t>
      </w:r>
      <w:r w:rsidRPr="006236C6">
        <w:rPr>
          <w:bCs/>
          <w:sz w:val="28"/>
          <w:szCs w:val="28"/>
        </w:rPr>
        <w:t xml:space="preserve">và có xu hướng chuyển dần sang sử dụng ma túy tổng hợp. </w:t>
      </w:r>
      <w:r w:rsidR="006236C6" w:rsidRPr="006236C6">
        <w:rPr>
          <w:bCs/>
          <w:sz w:val="28"/>
          <w:szCs w:val="28"/>
        </w:rPr>
        <w:t>Tuổi thanh thiếu niên là độ tuổi có hai nhu cầu học và chơi rất lớn và luôn ở tâm trạng tìm tòi, khám phá để khẳng định mình trước bạn bè, do vậy những sinh hoạt trong nhóm bạn bè rất dễ tác động đến các em. Nếu không ngăn chặn kịp thời các em dễ buông xuôi phó mặc và rơi vào tầm ngắm của bọn xấu dụ dỗ sử dụng ma túy.</w:t>
      </w:r>
    </w:p>
    <w:p w14:paraId="24D84FF1" w14:textId="39199F32" w:rsidR="006236C6" w:rsidRPr="006236C6" w:rsidRDefault="006236C6"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sidRPr="006236C6">
        <w:rPr>
          <w:rFonts w:ascii="Times New Roman" w:hAnsi="Times New Roman"/>
          <w:bCs/>
          <w:bdr w:val="none" w:sz="0" w:space="0" w:color="auto" w:frame="1"/>
        </w:rPr>
        <w:t>Sự vào cuộc của các đoàn thể quần chúng còn hình thức, thiếu chương trình kế hoạch </w:t>
      </w:r>
      <w:r w:rsidRPr="006236C6">
        <w:rPr>
          <w:rFonts w:ascii="Times New Roman" w:hAnsi="Times New Roman"/>
          <w:bCs/>
          <w:bdr w:val="none" w:sz="0" w:space="0" w:color="auto" w:frame="1"/>
          <w:shd w:val="clear" w:color="auto" w:fill="FFFFFF"/>
        </w:rPr>
        <w:t>cụ thể</w:t>
      </w:r>
      <w:r w:rsidRPr="006236C6">
        <w:rPr>
          <w:rFonts w:ascii="Times New Roman" w:hAnsi="Times New Roman"/>
          <w:bCs/>
          <w:bdr w:val="none" w:sz="0" w:space="0" w:color="auto" w:frame="1"/>
        </w:rPr>
        <w:t>, chưa đồng đều; công tác phòng chống ma túy ở cơ sở chưa được quan tâm chỉ đạo và đầu tư thỏa đáng; chưa có giải pháp cụ thể, tích cực để thực hiện xã hội hóa công tác phòng, chống ma túy; còn tư tưởng ỷ lại, trông chờ vào lực lượng chuyên trách.</w:t>
      </w:r>
    </w:p>
    <w:p w14:paraId="197F9EB4" w14:textId="51A46393" w:rsidR="006236C6" w:rsidRPr="006236C6" w:rsidRDefault="006236C6"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sidRPr="006236C6">
        <w:rPr>
          <w:rFonts w:ascii="Times New Roman" w:hAnsi="Times New Roman"/>
          <w:bCs/>
          <w:bdr w:val="none" w:sz="0" w:space="0" w:color="auto" w:frame="1"/>
        </w:rPr>
        <w:t>Công tác tuyên truyền, giáo dục phòng, chống ma túy hiệu quả chưa rõ rệt với những nhóm nguy cơ cao (học sinh, sinh viên chậm tiến; trẻ em lang thang, hoàn cảnh gia đình có nhiều éo le,..</w:t>
      </w:r>
    </w:p>
    <w:p w14:paraId="4FF8242D" w14:textId="77A9DBB1" w:rsidR="006236C6" w:rsidRPr="006236C6" w:rsidRDefault="006236C6"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sidRPr="006236C6">
        <w:rPr>
          <w:rFonts w:ascii="Times New Roman" w:hAnsi="Times New Roman"/>
          <w:bCs/>
          <w:bdr w:val="none" w:sz="0" w:space="0" w:color="auto" w:frame="1"/>
        </w:rPr>
        <w:t xml:space="preserve">Khó khăn về kinh tế kéo theo tình trạng thiếu việc làm gia tăng nguy cơ lây lan tệ nạn và phát sinh tội phạm về ma túy; một bộ phận thanh, thiếu niên có lối sống </w:t>
      </w:r>
      <w:r w:rsidRPr="006236C6">
        <w:rPr>
          <w:rFonts w:ascii="Times New Roman" w:hAnsi="Times New Roman"/>
          <w:bCs/>
          <w:bdr w:val="none" w:sz="0" w:space="0" w:color="auto" w:frame="1"/>
        </w:rPr>
        <w:lastRenderedPageBreak/>
        <w:t xml:space="preserve">lệch lạc đã sa đà vào tệ nạn ma túy làm tăng nhu cầu về ma túy bất hợp pháp trong xã hội, nên còn phát sinh người nghiện mới. </w:t>
      </w:r>
    </w:p>
    <w:p w14:paraId="7D90A271" w14:textId="6FCCEFB8" w:rsidR="006236C6" w:rsidRPr="006236C6" w:rsidRDefault="006236C6"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sidRPr="006236C6">
        <w:rPr>
          <w:rFonts w:ascii="Times New Roman" w:hAnsi="Times New Roman"/>
          <w:bCs/>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19D23AED" w14:textId="35094FF9" w:rsidR="00B43D36" w:rsidRPr="00440125" w:rsidRDefault="006236C6"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sidRPr="006236C6">
        <w:rPr>
          <w:rFonts w:ascii="Times New Roman" w:hAnsi="Times New Roman"/>
          <w:bCs/>
          <w:bdr w:val="none" w:sz="0" w:space="0" w:color="auto" w:frame="1"/>
        </w:rPr>
        <w:t>Lực lượng cán bộ, chiến sỹ biên chế trong lực lượng chuyên trách phòng, chống ma túy chưa đáp ứng yêu cầu về số lượng cũng như trình độ nghiệp vụ, tuổi đời còn non trẻ. Trong khi nhiệm vụ phòng, chống ma túy thường khó khăn, phức tạp và nguy hiểm dẫn đến một bộ phận có tâm lý e ngại, không yên tâm công tác.</w:t>
      </w:r>
    </w:p>
    <w:p w14:paraId="75DCBF48" w14:textId="3137F5C2" w:rsidR="00440125" w:rsidRPr="0050401C" w:rsidRDefault="00440125" w:rsidP="006236C6">
      <w:pPr>
        <w:pStyle w:val="ListParagraph"/>
        <w:numPr>
          <w:ilvl w:val="0"/>
          <w:numId w:val="3"/>
        </w:numPr>
        <w:shd w:val="clear" w:color="auto" w:fill="FFFFFF"/>
        <w:tabs>
          <w:tab w:val="left" w:pos="993"/>
        </w:tabs>
        <w:spacing w:line="312" w:lineRule="auto"/>
        <w:ind w:left="0" w:firstLine="709"/>
        <w:jc w:val="both"/>
        <w:textAlignment w:val="baseline"/>
        <w:rPr>
          <w:rFonts w:ascii="Times New Roman" w:hAnsi="Times New Roman"/>
          <w:bCs/>
          <w:bdr w:val="none" w:sz="0" w:space="0" w:color="auto" w:frame="1"/>
        </w:rPr>
      </w:pPr>
      <w:r>
        <w:rPr>
          <w:rFonts w:ascii="Times New Roman" w:hAnsi="Times New Roman"/>
          <w:bCs/>
          <w:bdr w:val="none" w:sz="0" w:space="0" w:color="auto" w:frame="1"/>
          <w:lang w:val="vi-VN"/>
        </w:rPr>
        <w:t>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3C354685" w14:textId="15BC6C01" w:rsidR="0050401C" w:rsidRPr="006236C6" w:rsidRDefault="0050401C" w:rsidP="0050401C">
      <w:pPr>
        <w:pStyle w:val="ListParagraph"/>
        <w:shd w:val="clear" w:color="auto" w:fill="FFFFFF"/>
        <w:tabs>
          <w:tab w:val="left" w:pos="993"/>
        </w:tabs>
        <w:spacing w:line="312" w:lineRule="auto"/>
        <w:ind w:left="709"/>
        <w:jc w:val="both"/>
        <w:textAlignment w:val="baseline"/>
        <w:rPr>
          <w:rFonts w:ascii="Times New Roman" w:hAnsi="Times New Roman"/>
          <w:bCs/>
          <w:bdr w:val="none" w:sz="0" w:space="0" w:color="auto" w:frame="1"/>
        </w:rPr>
      </w:pPr>
      <w:r>
        <w:rPr>
          <w:rFonts w:ascii="Times New Roman" w:hAnsi="Times New Roman"/>
          <w:bCs/>
          <w:bdr w:val="none" w:sz="0" w:space="0" w:color="auto" w:frame="1"/>
          <w:lang w:val="vi-VN"/>
        </w:rPr>
        <w:t>Công an huyện báo cáo phòng PV01 biết để tập hợp, báo cáo Giám đốc./.</w:t>
      </w:r>
    </w:p>
    <w:tbl>
      <w:tblPr>
        <w:tblW w:w="0" w:type="auto"/>
        <w:tblLook w:val="01E0" w:firstRow="1" w:lastRow="1" w:firstColumn="1" w:lastColumn="1" w:noHBand="0" w:noVBand="0"/>
      </w:tblPr>
      <w:tblGrid>
        <w:gridCol w:w="4699"/>
        <w:gridCol w:w="4706"/>
      </w:tblGrid>
      <w:tr w:rsidR="006236C6" w:rsidRPr="00625447" w14:paraId="01F06DAE" w14:textId="77777777" w:rsidTr="009D0349">
        <w:tc>
          <w:tcPr>
            <w:tcW w:w="4747" w:type="dxa"/>
          </w:tcPr>
          <w:p w14:paraId="632AFAE7" w14:textId="77777777" w:rsidR="006236C6" w:rsidRDefault="006236C6" w:rsidP="009D0349">
            <w:pPr>
              <w:tabs>
                <w:tab w:val="left" w:pos="3652"/>
                <w:tab w:val="center" w:pos="4819"/>
              </w:tabs>
              <w:spacing w:after="0"/>
              <w:rPr>
                <w:rFonts w:ascii="Times New Roman" w:hAnsi="Times New Roman"/>
                <w:b/>
                <w:bCs/>
                <w:iCs/>
                <w:sz w:val="24"/>
                <w:lang w:val="vi-VN"/>
              </w:rPr>
            </w:pPr>
            <w:r w:rsidRPr="00625447">
              <w:rPr>
                <w:rFonts w:ascii="Times New Roman" w:hAnsi="Times New Roman"/>
                <w:b/>
                <w:bCs/>
                <w:iCs/>
                <w:sz w:val="24"/>
              </w:rPr>
              <w:t>Nơi nhận:</w:t>
            </w:r>
          </w:p>
          <w:p w14:paraId="28AFA9C6" w14:textId="77B713A7" w:rsidR="006236C6" w:rsidRPr="006236C6" w:rsidRDefault="006236C6" w:rsidP="009D0349">
            <w:pPr>
              <w:tabs>
                <w:tab w:val="left" w:pos="3652"/>
                <w:tab w:val="center" w:pos="4819"/>
              </w:tabs>
              <w:spacing w:after="0"/>
              <w:rPr>
                <w:rFonts w:ascii="Times New Roman" w:hAnsi="Times New Roman"/>
                <w:iCs/>
                <w:sz w:val="24"/>
                <w:lang w:val="vi-VN"/>
              </w:rPr>
            </w:pPr>
            <w:r w:rsidRPr="006236C6">
              <w:rPr>
                <w:rFonts w:ascii="Times New Roman" w:hAnsi="Times New Roman"/>
                <w:iCs/>
                <w:sz w:val="24"/>
                <w:lang w:val="vi-VN"/>
              </w:rPr>
              <w:t>- Đ/c Trưởng CAH</w:t>
            </w:r>
          </w:p>
          <w:p w14:paraId="02E8548D" w14:textId="7688D9B7" w:rsidR="006236C6" w:rsidRPr="00625447" w:rsidRDefault="006236C6" w:rsidP="009D0349">
            <w:pPr>
              <w:tabs>
                <w:tab w:val="left" w:pos="3652"/>
                <w:tab w:val="center" w:pos="4819"/>
              </w:tabs>
              <w:spacing w:after="0"/>
              <w:rPr>
                <w:rFonts w:ascii="Times New Roman" w:hAnsi="Times New Roman"/>
                <w:iCs/>
                <w:sz w:val="24"/>
              </w:rPr>
            </w:pPr>
            <w:r w:rsidRPr="00625447">
              <w:rPr>
                <w:rFonts w:ascii="Times New Roman" w:hAnsi="Times New Roman"/>
                <w:iCs/>
                <w:sz w:val="24"/>
              </w:rPr>
              <w:t xml:space="preserve">- </w:t>
            </w:r>
            <w:r>
              <w:rPr>
                <w:rFonts w:ascii="Times New Roman" w:hAnsi="Times New Roman"/>
                <w:iCs/>
                <w:sz w:val="24"/>
              </w:rPr>
              <w:t>PV01</w:t>
            </w:r>
            <w:r w:rsidRPr="00625447">
              <w:rPr>
                <w:rFonts w:ascii="Times New Roman" w:hAnsi="Times New Roman"/>
                <w:iCs/>
                <w:sz w:val="24"/>
              </w:rPr>
              <w:t>-CAT (để báo cáo);</w:t>
            </w:r>
          </w:p>
          <w:p w14:paraId="26005687" w14:textId="612028A0" w:rsidR="006236C6" w:rsidRDefault="006236C6" w:rsidP="009D0349">
            <w:pPr>
              <w:tabs>
                <w:tab w:val="left" w:pos="3652"/>
                <w:tab w:val="center" w:pos="4819"/>
              </w:tabs>
              <w:spacing w:after="0"/>
              <w:rPr>
                <w:rFonts w:ascii="Times New Roman" w:hAnsi="Times New Roman"/>
                <w:iCs/>
                <w:sz w:val="24"/>
              </w:rPr>
            </w:pPr>
            <w:r w:rsidRPr="00625447">
              <w:rPr>
                <w:rFonts w:ascii="Times New Roman" w:hAnsi="Times New Roman"/>
                <w:iCs/>
                <w:sz w:val="24"/>
              </w:rPr>
              <w:t xml:space="preserve">- Lưu </w:t>
            </w:r>
            <w:r>
              <w:rPr>
                <w:rFonts w:ascii="Times New Roman" w:hAnsi="Times New Roman"/>
                <w:iCs/>
                <w:sz w:val="24"/>
              </w:rPr>
              <w:t xml:space="preserve">VT, </w:t>
            </w:r>
            <w:r>
              <w:rPr>
                <w:rFonts w:ascii="Times New Roman" w:hAnsi="Times New Roman"/>
                <w:iCs/>
                <w:sz w:val="24"/>
              </w:rPr>
              <w:t>HS</w:t>
            </w:r>
            <w:r>
              <w:rPr>
                <w:rFonts w:ascii="Times New Roman" w:hAnsi="Times New Roman"/>
                <w:iCs/>
                <w:sz w:val="24"/>
                <w:lang w:val="vi-VN"/>
              </w:rPr>
              <w:t>-</w:t>
            </w:r>
            <w:r w:rsidRPr="00625447">
              <w:rPr>
                <w:rFonts w:ascii="Times New Roman" w:hAnsi="Times New Roman"/>
                <w:iCs/>
                <w:sz w:val="24"/>
              </w:rPr>
              <w:t>KT-MT</w:t>
            </w:r>
          </w:p>
          <w:p w14:paraId="1C297098" w14:textId="77777777" w:rsidR="006236C6" w:rsidRPr="00625447" w:rsidRDefault="006236C6" w:rsidP="006236C6">
            <w:pPr>
              <w:tabs>
                <w:tab w:val="left" w:pos="3652"/>
                <w:tab w:val="center" w:pos="4819"/>
              </w:tabs>
              <w:spacing w:after="0"/>
              <w:rPr>
                <w:rFonts w:ascii="Times New Roman" w:hAnsi="Times New Roman"/>
              </w:rPr>
            </w:pPr>
          </w:p>
        </w:tc>
        <w:tc>
          <w:tcPr>
            <w:tcW w:w="4748" w:type="dxa"/>
          </w:tcPr>
          <w:p w14:paraId="7CD13196" w14:textId="482D830E" w:rsidR="006236C6" w:rsidRPr="00625447" w:rsidRDefault="006236C6" w:rsidP="009D0349">
            <w:pPr>
              <w:tabs>
                <w:tab w:val="left" w:pos="564"/>
                <w:tab w:val="left" w:pos="3272"/>
              </w:tabs>
              <w:spacing w:after="0"/>
              <w:jc w:val="center"/>
              <w:rPr>
                <w:rFonts w:ascii="Times New Roman" w:hAnsi="Times New Roman"/>
                <w:b/>
                <w:bCs/>
                <w:sz w:val="26"/>
                <w:szCs w:val="26"/>
              </w:rPr>
            </w:pPr>
            <w:r w:rsidRPr="00625447">
              <w:rPr>
                <w:rFonts w:ascii="Times New Roman" w:hAnsi="Times New Roman"/>
                <w:b/>
                <w:bCs/>
                <w:sz w:val="26"/>
                <w:szCs w:val="26"/>
              </w:rPr>
              <w:t>KT.</w:t>
            </w:r>
            <w:r>
              <w:rPr>
                <w:rFonts w:ascii="Times New Roman" w:hAnsi="Times New Roman"/>
                <w:b/>
                <w:bCs/>
                <w:sz w:val="26"/>
                <w:szCs w:val="26"/>
                <w:lang w:val="vi-VN"/>
              </w:rPr>
              <w:t xml:space="preserve"> </w:t>
            </w:r>
            <w:r w:rsidRPr="00625447">
              <w:rPr>
                <w:rFonts w:ascii="Times New Roman" w:hAnsi="Times New Roman"/>
                <w:b/>
                <w:bCs/>
                <w:sz w:val="26"/>
                <w:szCs w:val="26"/>
              </w:rPr>
              <w:t>TRƯỞNG CÔNG AN HUYỆN</w:t>
            </w:r>
          </w:p>
          <w:p w14:paraId="00683471" w14:textId="77777777" w:rsidR="006236C6" w:rsidRPr="00625447" w:rsidRDefault="006236C6" w:rsidP="009D0349">
            <w:pPr>
              <w:tabs>
                <w:tab w:val="left" w:pos="564"/>
                <w:tab w:val="left" w:pos="3272"/>
              </w:tabs>
              <w:spacing w:after="0"/>
              <w:jc w:val="center"/>
              <w:rPr>
                <w:rFonts w:ascii="Times New Roman" w:hAnsi="Times New Roman"/>
                <w:b/>
                <w:bCs/>
                <w:sz w:val="26"/>
                <w:szCs w:val="26"/>
                <w:lang w:val="vi-VN"/>
              </w:rPr>
            </w:pPr>
            <w:r w:rsidRPr="00625447">
              <w:rPr>
                <w:rFonts w:ascii="Times New Roman" w:hAnsi="Times New Roman"/>
                <w:b/>
                <w:bCs/>
                <w:sz w:val="26"/>
                <w:szCs w:val="26"/>
              </w:rPr>
              <w:t>PHÓ TRƯỞNG CÔNG AN HUYỆN</w:t>
            </w:r>
          </w:p>
          <w:p w14:paraId="38B08AB9" w14:textId="77777777" w:rsidR="006236C6" w:rsidRPr="00625447" w:rsidRDefault="006236C6" w:rsidP="009D0349">
            <w:pPr>
              <w:tabs>
                <w:tab w:val="left" w:pos="564"/>
                <w:tab w:val="left" w:pos="3272"/>
              </w:tabs>
              <w:spacing w:after="0"/>
              <w:jc w:val="center"/>
              <w:rPr>
                <w:rFonts w:ascii="Times New Roman" w:hAnsi="Times New Roman"/>
                <w:bCs/>
                <w:i/>
                <w:sz w:val="26"/>
                <w:szCs w:val="26"/>
              </w:rPr>
            </w:pPr>
          </w:p>
          <w:p w14:paraId="67C6B379" w14:textId="77777777" w:rsidR="006236C6" w:rsidRDefault="006236C6" w:rsidP="009D0349">
            <w:pPr>
              <w:tabs>
                <w:tab w:val="left" w:pos="564"/>
                <w:tab w:val="left" w:pos="3272"/>
              </w:tabs>
              <w:spacing w:after="0"/>
              <w:rPr>
                <w:rFonts w:ascii="Times New Roman" w:hAnsi="Times New Roman"/>
                <w:bCs/>
                <w:i/>
                <w:sz w:val="26"/>
                <w:szCs w:val="26"/>
              </w:rPr>
            </w:pPr>
          </w:p>
          <w:p w14:paraId="4CE01022" w14:textId="77777777" w:rsidR="006236C6" w:rsidRPr="00625447" w:rsidRDefault="006236C6" w:rsidP="009D0349">
            <w:pPr>
              <w:tabs>
                <w:tab w:val="left" w:pos="564"/>
                <w:tab w:val="left" w:pos="3272"/>
              </w:tabs>
              <w:spacing w:after="0"/>
              <w:rPr>
                <w:rFonts w:ascii="Times New Roman" w:hAnsi="Times New Roman"/>
                <w:bCs/>
                <w:i/>
                <w:sz w:val="26"/>
                <w:szCs w:val="26"/>
              </w:rPr>
            </w:pPr>
          </w:p>
          <w:p w14:paraId="4AD7C6C3" w14:textId="77777777" w:rsidR="006236C6" w:rsidRPr="00625447" w:rsidRDefault="006236C6" w:rsidP="009D0349">
            <w:pPr>
              <w:tabs>
                <w:tab w:val="left" w:pos="564"/>
                <w:tab w:val="left" w:pos="3272"/>
              </w:tabs>
              <w:spacing w:after="0"/>
              <w:jc w:val="center"/>
              <w:rPr>
                <w:rFonts w:ascii="Times New Roman" w:hAnsi="Times New Roman"/>
                <w:bCs/>
                <w:i/>
                <w:sz w:val="26"/>
                <w:szCs w:val="26"/>
              </w:rPr>
            </w:pPr>
          </w:p>
          <w:p w14:paraId="52F0FB95" w14:textId="77777777" w:rsidR="006236C6" w:rsidRPr="00625447" w:rsidRDefault="006236C6" w:rsidP="009D0349">
            <w:pPr>
              <w:tabs>
                <w:tab w:val="left" w:pos="564"/>
                <w:tab w:val="left" w:pos="3272"/>
              </w:tabs>
              <w:spacing w:after="0"/>
              <w:jc w:val="center"/>
              <w:rPr>
                <w:rFonts w:ascii="Times New Roman" w:hAnsi="Times New Roman"/>
                <w:b/>
                <w:bCs/>
                <w:lang w:val="vi-VN"/>
              </w:rPr>
            </w:pPr>
            <w:r w:rsidRPr="00625447">
              <w:rPr>
                <w:rFonts w:ascii="Times New Roman" w:hAnsi="Times New Roman"/>
                <w:b/>
                <w:bCs/>
                <w:sz w:val="28"/>
                <w:szCs w:val="28"/>
              </w:rPr>
              <w:t>Thiếu tá Trần Phan Hồng Hả</w:t>
            </w:r>
            <w:r w:rsidRPr="00625447">
              <w:rPr>
                <w:rFonts w:ascii="Times New Roman" w:hAnsi="Times New Roman"/>
                <w:b/>
                <w:bCs/>
                <w:sz w:val="28"/>
                <w:szCs w:val="28"/>
                <w:lang w:val="vi-VN"/>
              </w:rPr>
              <w:t>i</w:t>
            </w:r>
          </w:p>
        </w:tc>
      </w:tr>
    </w:tbl>
    <w:p w14:paraId="06E3907F" w14:textId="77777777" w:rsidR="006236C6" w:rsidRPr="006236C6" w:rsidRDefault="006236C6" w:rsidP="006236C6">
      <w:pPr>
        <w:pStyle w:val="ListParagraph"/>
        <w:shd w:val="clear" w:color="auto" w:fill="FFFFFF"/>
        <w:spacing w:line="312" w:lineRule="auto"/>
        <w:ind w:left="1069"/>
        <w:jc w:val="both"/>
        <w:textAlignment w:val="baseline"/>
        <w:rPr>
          <w:rFonts w:ascii="Times New Roman" w:hAnsi="Times New Roman"/>
          <w:bdr w:val="none" w:sz="0" w:space="0" w:color="auto" w:frame="1"/>
        </w:rPr>
      </w:pPr>
    </w:p>
    <w:sectPr w:rsidR="006236C6" w:rsidRPr="006236C6" w:rsidSect="006236C6">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3773167"/>
    <w:multiLevelType w:val="multilevel"/>
    <w:tmpl w:val="0426A664"/>
    <w:lvl w:ilvl="0">
      <w:start w:val="1"/>
      <w:numFmt w:val="decimal"/>
      <w:lvlText w:val="%1."/>
      <w:lvlJc w:val="left"/>
      <w:pPr>
        <w:ind w:left="920" w:hanging="360"/>
      </w:pPr>
      <w:rPr>
        <w:rFonts w:hint="default"/>
        <w:b/>
      </w:rPr>
    </w:lvl>
    <w:lvl w:ilvl="1">
      <w:start w:val="1"/>
      <w:numFmt w:val="decimal"/>
      <w:isLgl/>
      <w:lvlText w:val="%1.%2."/>
      <w:lvlJc w:val="left"/>
      <w:pPr>
        <w:ind w:left="12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16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240" w:hanging="1800"/>
      </w:pPr>
      <w:rPr>
        <w:rFonts w:hint="default"/>
      </w:rPr>
    </w:lvl>
  </w:abstractNum>
  <w:abstractNum w:abstractNumId="2" w15:restartNumberingAfterBreak="0">
    <w:nsid w:val="5E55250F"/>
    <w:multiLevelType w:val="hybridMultilevel"/>
    <w:tmpl w:val="15C0BFE0"/>
    <w:lvl w:ilvl="0" w:tplc="1DCEC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98759">
    <w:abstractNumId w:val="1"/>
  </w:num>
  <w:num w:numId="2" w16cid:durableId="679816257">
    <w:abstractNumId w:val="2"/>
  </w:num>
  <w:num w:numId="3"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36"/>
    <w:rsid w:val="00282966"/>
    <w:rsid w:val="00440125"/>
    <w:rsid w:val="0050401C"/>
    <w:rsid w:val="006236C6"/>
    <w:rsid w:val="00B4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9086D3"/>
  <w15:chartTrackingRefBased/>
  <w15:docId w15:val="{BDB7852B-3F84-4ACE-8B06-0C6AF2BF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36"/>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B43D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B43D36"/>
    <w:pPr>
      <w:tabs>
        <w:tab w:val="center" w:pos="4320"/>
        <w:tab w:val="right" w:pos="8640"/>
      </w:tabs>
      <w:spacing w:after="0" w:line="240" w:lineRule="auto"/>
    </w:pPr>
    <w:rPr>
      <w:rFonts w:ascii=".VnTime" w:eastAsia="Times New Roman" w:hAnsi=".VnTime" w:cs="Times New Roman"/>
      <w:kern w:val="0"/>
      <w:sz w:val="28"/>
      <w:szCs w:val="28"/>
      <w14:ligatures w14:val="none"/>
    </w:rPr>
  </w:style>
  <w:style w:type="character" w:customStyle="1" w:styleId="FooterChar">
    <w:name w:val="Footer Char"/>
    <w:basedOn w:val="DefaultParagraphFont"/>
    <w:link w:val="Footer"/>
    <w:rsid w:val="00B43D36"/>
    <w:rPr>
      <w:rFonts w:ascii=".VnTime" w:eastAsia="Times New Roman" w:hAnsi=".VnTime"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cp:revision>
  <dcterms:created xsi:type="dcterms:W3CDTF">2024-10-11T06:46:00Z</dcterms:created>
  <dcterms:modified xsi:type="dcterms:W3CDTF">2024-10-11T07:10:00Z</dcterms:modified>
</cp:coreProperties>
</file>